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2E" w:rsidRPr="009A458C" w:rsidRDefault="00C3181A" w:rsidP="0021630F">
      <w:pPr>
        <w:spacing w:after="0"/>
        <w:jc w:val="center"/>
        <w:rPr>
          <w:rFonts w:ascii="Antique Olive Compact" w:hAnsi="Antique Olive Compact"/>
          <w:b/>
          <w:sz w:val="32"/>
          <w:szCs w:val="32"/>
        </w:rPr>
      </w:pPr>
      <w:r w:rsidRPr="009A458C">
        <w:rPr>
          <w:rFonts w:ascii="Antique Olive Compact" w:hAnsi="Antique Olive Compact"/>
          <w:b/>
          <w:sz w:val="32"/>
          <w:szCs w:val="32"/>
        </w:rPr>
        <w:t>Lafayette</w:t>
      </w:r>
      <w:r w:rsidR="009143D9" w:rsidRPr="009A458C">
        <w:rPr>
          <w:rFonts w:ascii="Antique Olive Compact" w:hAnsi="Antique Olive Compact"/>
          <w:b/>
          <w:sz w:val="32"/>
          <w:szCs w:val="32"/>
        </w:rPr>
        <w:t xml:space="preserve"> County School District </w:t>
      </w:r>
    </w:p>
    <w:p w:rsidR="009143D9" w:rsidRDefault="009143D9" w:rsidP="0021630F">
      <w:pPr>
        <w:spacing w:after="0"/>
        <w:jc w:val="center"/>
        <w:rPr>
          <w:rFonts w:ascii="Antique Olive Compact" w:hAnsi="Antique Olive Compact"/>
          <w:b/>
          <w:sz w:val="32"/>
          <w:szCs w:val="32"/>
        </w:rPr>
      </w:pPr>
      <w:r w:rsidRPr="009A458C">
        <w:rPr>
          <w:rFonts w:ascii="Antique Olive Compact" w:hAnsi="Antique Olive Compact"/>
          <w:b/>
          <w:sz w:val="32"/>
          <w:szCs w:val="32"/>
        </w:rPr>
        <w:t>Controlled Open Enrollment Plan</w:t>
      </w:r>
    </w:p>
    <w:p w:rsidR="0021630F" w:rsidRPr="009A458C" w:rsidRDefault="0021630F" w:rsidP="0021630F">
      <w:pPr>
        <w:spacing w:after="0"/>
        <w:jc w:val="center"/>
        <w:rPr>
          <w:rFonts w:ascii="Antique Olive Compact" w:hAnsi="Antique Olive Compact"/>
          <w:b/>
          <w:sz w:val="32"/>
          <w:szCs w:val="32"/>
        </w:rPr>
      </w:pPr>
      <w:r>
        <w:rPr>
          <w:rFonts w:ascii="Antique Olive Compact" w:hAnsi="Antique Olive Compact"/>
          <w:b/>
          <w:sz w:val="32"/>
          <w:szCs w:val="32"/>
        </w:rPr>
        <w:t>20</w:t>
      </w:r>
      <w:r w:rsidR="00626582">
        <w:rPr>
          <w:rFonts w:ascii="Antique Olive Compact" w:hAnsi="Antique Olive Compact"/>
          <w:b/>
          <w:sz w:val="32"/>
          <w:szCs w:val="32"/>
        </w:rPr>
        <w:t>20-2021</w:t>
      </w:r>
    </w:p>
    <w:p w:rsidR="009143D9" w:rsidRDefault="009143D9" w:rsidP="009143D9">
      <w:pPr>
        <w:jc w:val="center"/>
      </w:pPr>
    </w:p>
    <w:p w:rsidR="005D0496" w:rsidRDefault="009A458C" w:rsidP="009143D9">
      <w:proofErr w:type="gramStart"/>
      <w:r w:rsidRPr="0021630F">
        <w:t>By the beginning of</w:t>
      </w:r>
      <w:r w:rsidR="009143D9" w:rsidRPr="0021630F">
        <w:t xml:space="preserve"> </w:t>
      </w:r>
      <w:r w:rsidR="00022D4F">
        <w:t>the 201</w:t>
      </w:r>
      <w:r w:rsidR="000529F1">
        <w:t>7</w:t>
      </w:r>
      <w:r w:rsidR="009143D9">
        <w:t>-201</w:t>
      </w:r>
      <w:r w:rsidR="000529F1">
        <w:t>8</w:t>
      </w:r>
      <w:r w:rsidR="009143D9">
        <w:t xml:space="preserve"> school year, as part of  a school district's or charter school's controlled open  enrollment process, and in addition to the existing public school choice programs provided in s. 1002.20(6)(a), each  district school board or charter school shall allow a parent  from any school district in the state whose child is not subject  to a current expulsion or suspension to enroll his or her child in and transport his or her child to any public school, including charter schools, that has not reached capacity in the  district, subject to the maximum class size pursuant to s. 1003.03 and s. 1, Art.</w:t>
      </w:r>
      <w:proofErr w:type="gramEnd"/>
      <w:r w:rsidR="009143D9">
        <w:t xml:space="preserve"> IX of the State Constitution.</w:t>
      </w:r>
    </w:p>
    <w:p w:rsidR="000529F1" w:rsidRDefault="000529F1" w:rsidP="009143D9">
      <w:pPr>
        <w:rPr>
          <w:b/>
          <w:u w:val="single"/>
        </w:rPr>
      </w:pPr>
      <w:r>
        <w:rPr>
          <w:b/>
          <w:u w:val="single"/>
        </w:rPr>
        <w:t>Eligibility Requirements</w:t>
      </w:r>
    </w:p>
    <w:p w:rsidR="000529F1" w:rsidRPr="006B7B9A" w:rsidRDefault="000529F1" w:rsidP="009143D9">
      <w:r w:rsidRPr="006B7B9A">
        <w:t xml:space="preserve">Starting with the 2017-18 school year, COE is available to all students who reside with their parent/guardian in Florida.  A student’s residence is the residence/domicile of his/her parent(s), legal guardian, or other such person as defined by any order issued by a court of competent jurisdiction.  The residence </w:t>
      </w:r>
      <w:proofErr w:type="gramStart"/>
      <w:r w:rsidRPr="006B7B9A">
        <w:t>is defined</w:t>
      </w:r>
      <w:proofErr w:type="gramEnd"/>
      <w:r w:rsidRPr="006B7B9A">
        <w:t xml:space="preserve"> as the place in which a student physically lives, sleeps and functions full-time during the school year.  If divorced parents have joint custody of a child, they must use one address as the legal residence for enrollment purposes.  A student who </w:t>
      </w:r>
      <w:proofErr w:type="gramStart"/>
      <w:r w:rsidRPr="006B7B9A">
        <w:t>has been expelled or suspended from public school</w:t>
      </w:r>
      <w:proofErr w:type="gramEnd"/>
      <w:r w:rsidRPr="006B7B9A">
        <w:t xml:space="preserve"> is not eligible to participate </w:t>
      </w:r>
      <w:r w:rsidR="00485887" w:rsidRPr="006B7B9A">
        <w:t xml:space="preserve">in COE.  Because pre-kindergarten (Pre-K) is not a mandatory program, COE options are not available to Pre-K students.  </w:t>
      </w:r>
    </w:p>
    <w:p w:rsidR="00485887" w:rsidRPr="006B7B9A" w:rsidRDefault="00485887" w:rsidP="009143D9">
      <w:r w:rsidRPr="006B7B9A">
        <w:t xml:space="preserve">All students granted an assignment under the Lafayette County Schools COE Plan </w:t>
      </w:r>
      <w:proofErr w:type="gramStart"/>
      <w:r w:rsidRPr="006B7B9A">
        <w:t>may</w:t>
      </w:r>
      <w:proofErr w:type="gramEnd"/>
      <w:r w:rsidRPr="006B7B9A">
        <w:t xml:space="preserve"> continue to the highest grade level offered in their assigned Choice until:</w:t>
      </w:r>
    </w:p>
    <w:p w:rsidR="00485887" w:rsidRPr="006B7B9A" w:rsidRDefault="00485887" w:rsidP="00485887">
      <w:pPr>
        <w:pStyle w:val="ListParagraph"/>
        <w:numPr>
          <w:ilvl w:val="0"/>
          <w:numId w:val="7"/>
        </w:numPr>
      </w:pPr>
      <w:r w:rsidRPr="006B7B9A">
        <w:t>The student is enrolled in a program which requires a change of schools;</w:t>
      </w:r>
    </w:p>
    <w:p w:rsidR="00485887" w:rsidRPr="006B7B9A" w:rsidRDefault="00485887" w:rsidP="00485887">
      <w:pPr>
        <w:pStyle w:val="ListParagraph"/>
        <w:numPr>
          <w:ilvl w:val="0"/>
          <w:numId w:val="7"/>
        </w:numPr>
      </w:pPr>
      <w:r w:rsidRPr="006B7B9A">
        <w:t>The parent or guardian requests a change of assignment;</w:t>
      </w:r>
    </w:p>
    <w:p w:rsidR="00485887" w:rsidRPr="006B7B9A" w:rsidRDefault="00485887" w:rsidP="00485887">
      <w:pPr>
        <w:pStyle w:val="ListParagraph"/>
        <w:numPr>
          <w:ilvl w:val="0"/>
          <w:numId w:val="7"/>
        </w:numPr>
      </w:pPr>
      <w:r w:rsidRPr="006B7B9A">
        <w:t>The student is expelled or suspended;</w:t>
      </w:r>
    </w:p>
    <w:p w:rsidR="00485887" w:rsidRPr="006B7B9A" w:rsidRDefault="00485887" w:rsidP="00485887">
      <w:pPr>
        <w:pStyle w:val="ListParagraph"/>
        <w:numPr>
          <w:ilvl w:val="0"/>
          <w:numId w:val="7"/>
        </w:numPr>
      </w:pPr>
      <w:r w:rsidRPr="006B7B9A">
        <w:t>The student leaves that public school to attend a private school, charter school, or home education program;</w:t>
      </w:r>
    </w:p>
    <w:p w:rsidR="00485887" w:rsidRPr="006B7B9A" w:rsidRDefault="00485887" w:rsidP="00485887">
      <w:pPr>
        <w:pStyle w:val="ListParagraph"/>
        <w:numPr>
          <w:ilvl w:val="0"/>
          <w:numId w:val="7"/>
        </w:numPr>
      </w:pPr>
      <w:r w:rsidRPr="006B7B9A">
        <w:t>The student moves out of the state of Florida;</w:t>
      </w:r>
    </w:p>
    <w:p w:rsidR="00485887" w:rsidRPr="006B7B9A" w:rsidRDefault="00485887" w:rsidP="00485887">
      <w:pPr>
        <w:pStyle w:val="ListParagraph"/>
        <w:numPr>
          <w:ilvl w:val="0"/>
          <w:numId w:val="7"/>
        </w:numPr>
      </w:pPr>
      <w:r w:rsidRPr="006B7B9A">
        <w:t>It is determined that inaccurate, false, or misleading information resulted in an improper assignment or reassignment.</w:t>
      </w:r>
    </w:p>
    <w:p w:rsidR="00485887" w:rsidRPr="006B7B9A" w:rsidRDefault="00485887" w:rsidP="00485887">
      <w:pPr>
        <w:pStyle w:val="ListParagraph"/>
      </w:pPr>
    </w:p>
    <w:p w:rsidR="00485887" w:rsidRPr="006B7B9A" w:rsidRDefault="00485887" w:rsidP="00485887">
      <w:pPr>
        <w:pStyle w:val="ListParagraph"/>
        <w:ind w:left="0"/>
      </w:pPr>
      <w:r w:rsidRPr="006B7B9A">
        <w:t>The district has the right to revoke approval due to poor attendance, grades, behavior, and/or if the student is chronically tardy to school at any time, or other special reasons designated by the superintendent.</w:t>
      </w:r>
    </w:p>
    <w:p w:rsidR="00485887" w:rsidRPr="006B7B9A" w:rsidRDefault="00485887" w:rsidP="00485887">
      <w:pPr>
        <w:pStyle w:val="ListParagraph"/>
        <w:ind w:left="0"/>
      </w:pPr>
    </w:p>
    <w:p w:rsidR="00626582" w:rsidRDefault="00626582" w:rsidP="00485887">
      <w:pPr>
        <w:pStyle w:val="ListParagraph"/>
        <w:ind w:left="0"/>
      </w:pPr>
    </w:p>
    <w:p w:rsidR="00626582" w:rsidRDefault="00626582" w:rsidP="00485887">
      <w:pPr>
        <w:pStyle w:val="ListParagraph"/>
        <w:ind w:left="0"/>
      </w:pPr>
    </w:p>
    <w:p w:rsidR="00626582" w:rsidRDefault="00626582" w:rsidP="00485887">
      <w:pPr>
        <w:pStyle w:val="ListParagraph"/>
        <w:ind w:left="0"/>
      </w:pPr>
    </w:p>
    <w:p w:rsidR="00626582" w:rsidRDefault="00626582" w:rsidP="00485887">
      <w:pPr>
        <w:pStyle w:val="ListParagraph"/>
        <w:ind w:left="0"/>
      </w:pPr>
    </w:p>
    <w:p w:rsidR="00485887" w:rsidRPr="006B7B9A" w:rsidRDefault="00485887" w:rsidP="00485887">
      <w:pPr>
        <w:pStyle w:val="ListParagraph"/>
        <w:ind w:left="0"/>
      </w:pPr>
      <w:r w:rsidRPr="006B7B9A">
        <w:lastRenderedPageBreak/>
        <w:t xml:space="preserve">Pursuant to Federal and State statute, COE assignments for students with disabilities (Exceptional Student Education [ESE] and Section 504 students) are contingent upon the school of choice having the program and services specified on the student’s Individual Education Plan (IEP) and Section 504 Accommodation Plan.  If a student with an IEP or Section 504 Accommodation Plan </w:t>
      </w:r>
      <w:proofErr w:type="gramStart"/>
      <w:r w:rsidRPr="006B7B9A">
        <w:t>is assigned</w:t>
      </w:r>
      <w:proofErr w:type="gramEnd"/>
      <w:r w:rsidRPr="006B7B9A">
        <w:t xml:space="preserve"> to a school through COE, school administration may convene a team to ensure the IEP or 504 Accommodation Plan can be implemented.</w:t>
      </w:r>
    </w:p>
    <w:p w:rsidR="009143D9" w:rsidRPr="009A458C" w:rsidRDefault="009143D9" w:rsidP="009143D9">
      <w:pPr>
        <w:rPr>
          <w:b/>
          <w:u w:val="single"/>
        </w:rPr>
      </w:pPr>
      <w:r w:rsidRPr="009A458C">
        <w:rPr>
          <w:b/>
          <w:u w:val="single"/>
        </w:rPr>
        <w:t>Application</w:t>
      </w:r>
      <w:r w:rsidR="00485887">
        <w:rPr>
          <w:b/>
          <w:u w:val="single"/>
        </w:rPr>
        <w:t xml:space="preserve"> Process</w:t>
      </w:r>
    </w:p>
    <w:p w:rsidR="00600452" w:rsidRDefault="009143D9" w:rsidP="009143D9">
      <w:pPr>
        <w:rPr>
          <w:rFonts w:cs="Arial"/>
        </w:rPr>
      </w:pPr>
      <w:r>
        <w:t xml:space="preserve">Parents must complete an application for school choice during the open enrollment </w:t>
      </w:r>
      <w:r w:rsidRPr="0021630F">
        <w:t xml:space="preserve">window </w:t>
      </w:r>
      <w:r w:rsidR="009A458C" w:rsidRPr="0021630F">
        <w:t>(</w:t>
      </w:r>
      <w:r w:rsidR="00DF7DF5">
        <w:t>May 1, 20</w:t>
      </w:r>
      <w:r w:rsidR="00626582">
        <w:t>20</w:t>
      </w:r>
      <w:r w:rsidR="00DF7DF5">
        <w:t xml:space="preserve"> </w:t>
      </w:r>
      <w:r w:rsidR="00626582">
        <w:t>–</w:t>
      </w:r>
      <w:r w:rsidR="00DF7DF5">
        <w:t xml:space="preserve"> </w:t>
      </w:r>
      <w:r w:rsidR="00022D4F">
        <w:t>Ju</w:t>
      </w:r>
      <w:r w:rsidR="00626582">
        <w:t>ne 30</w:t>
      </w:r>
      <w:r w:rsidR="0021630F">
        <w:t>, 20</w:t>
      </w:r>
      <w:r w:rsidR="00626582">
        <w:t>20</w:t>
      </w:r>
      <w:r w:rsidR="00C3181A" w:rsidRPr="0021630F">
        <w:t>)</w:t>
      </w:r>
      <w:r w:rsidR="0021630F">
        <w:t xml:space="preserve"> </w:t>
      </w:r>
      <w:r>
        <w:t>which is determine</w:t>
      </w:r>
      <w:r w:rsidR="00DF7DF5">
        <w:t>d</w:t>
      </w:r>
      <w:r>
        <w:t xml:space="preserve"> each year by the Board.</w:t>
      </w:r>
      <w:r w:rsidR="005D0496">
        <w:t xml:space="preserve"> The application for controlled open enrollment </w:t>
      </w:r>
      <w:proofErr w:type="gramStart"/>
      <w:r w:rsidR="005D0496">
        <w:t>can be obtained</w:t>
      </w:r>
      <w:proofErr w:type="gramEnd"/>
      <w:r w:rsidR="005D0496">
        <w:t xml:space="preserve"> from the </w:t>
      </w:r>
      <w:r w:rsidR="00C3181A">
        <w:t>Lafayette</w:t>
      </w:r>
      <w:r w:rsidR="005D0496">
        <w:t xml:space="preserve"> County School District website or at the </w:t>
      </w:r>
      <w:r w:rsidR="00C3181A">
        <w:t>Lafayette County public s</w:t>
      </w:r>
      <w:r w:rsidR="005D0496">
        <w:t>chool</w:t>
      </w:r>
      <w:r w:rsidR="00C3181A">
        <w:t>s</w:t>
      </w:r>
      <w:r w:rsidR="005D0496">
        <w:t xml:space="preserve"> for printing.</w:t>
      </w:r>
      <w:r w:rsidR="0090092C">
        <w:t xml:space="preserve"> </w:t>
      </w:r>
      <w:r w:rsidR="005D0496">
        <w:t xml:space="preserve"> </w:t>
      </w:r>
      <w:r w:rsidR="005D0496" w:rsidRPr="005D0496">
        <w:rPr>
          <w:rFonts w:cs="Arial"/>
        </w:rPr>
        <w:t>Parents without computer access may seek assistance from the Dis</w:t>
      </w:r>
      <w:r w:rsidR="00DF7DF5">
        <w:rPr>
          <w:rFonts w:cs="Arial"/>
        </w:rPr>
        <w:t xml:space="preserve">trict Office or public library.  </w:t>
      </w:r>
      <w:r w:rsidR="005D0496" w:rsidRPr="005D0496">
        <w:rPr>
          <w:rFonts w:cs="Arial"/>
        </w:rPr>
        <w:t>Submitting an application does not guarantee that the student will be approved to transfer to the requested school. The application is completed and signed by the parent/guardian</w:t>
      </w:r>
      <w:r w:rsidR="00600452">
        <w:rPr>
          <w:rFonts w:cs="Arial"/>
        </w:rPr>
        <w:t>,</w:t>
      </w:r>
      <w:r w:rsidR="005D0496" w:rsidRPr="005D0496">
        <w:rPr>
          <w:rFonts w:cs="Arial"/>
        </w:rPr>
        <w:t xml:space="preserve"> and submitted to </w:t>
      </w:r>
      <w:r w:rsidR="00C3181A">
        <w:rPr>
          <w:rFonts w:cs="Arial"/>
        </w:rPr>
        <w:t xml:space="preserve">the </w:t>
      </w:r>
      <w:r w:rsidR="00600452">
        <w:rPr>
          <w:rFonts w:cs="Arial"/>
        </w:rPr>
        <w:t xml:space="preserve">Principal of the school of application.  </w:t>
      </w:r>
    </w:p>
    <w:p w:rsidR="00600452" w:rsidRDefault="00600452" w:rsidP="009143D9">
      <w:pPr>
        <w:rPr>
          <w:rFonts w:cs="Arial"/>
        </w:rPr>
      </w:pPr>
      <w:r w:rsidRPr="00600452">
        <w:rPr>
          <w:rFonts w:cs="Arial"/>
          <w:b/>
        </w:rPr>
        <w:t>Lafayette Elementary School:</w:t>
      </w:r>
      <w:r>
        <w:rPr>
          <w:rFonts w:cs="Arial"/>
        </w:rPr>
        <w:t xml:space="preserve">  811 East Main Str</w:t>
      </w:r>
      <w:r w:rsidR="00C3181A">
        <w:rPr>
          <w:rFonts w:cs="Arial"/>
        </w:rPr>
        <w:t>eet, Mayo, FL 32066,</w:t>
      </w:r>
      <w:r w:rsidR="009A458C">
        <w:rPr>
          <w:rFonts w:cs="Arial"/>
        </w:rPr>
        <w:t xml:space="preserve"> or via</w:t>
      </w:r>
      <w:r w:rsidR="005D0496" w:rsidRPr="005D0496">
        <w:rPr>
          <w:rFonts w:cs="Arial"/>
        </w:rPr>
        <w:t xml:space="preserve"> fax</w:t>
      </w:r>
      <w:r w:rsidR="009A458C">
        <w:rPr>
          <w:rFonts w:cs="Arial"/>
        </w:rPr>
        <w:t xml:space="preserve"> (386)</w:t>
      </w:r>
      <w:r>
        <w:rPr>
          <w:rFonts w:cs="Arial"/>
        </w:rPr>
        <w:t xml:space="preserve"> </w:t>
      </w:r>
      <w:r w:rsidR="009A458C">
        <w:rPr>
          <w:rFonts w:cs="Arial"/>
        </w:rPr>
        <w:t>294-</w:t>
      </w:r>
      <w:r>
        <w:rPr>
          <w:rFonts w:cs="Arial"/>
        </w:rPr>
        <w:t>4</w:t>
      </w:r>
      <w:r w:rsidR="009A458C">
        <w:rPr>
          <w:rFonts w:cs="Arial"/>
        </w:rPr>
        <w:t>3</w:t>
      </w:r>
      <w:r>
        <w:rPr>
          <w:rFonts w:cs="Arial"/>
        </w:rPr>
        <w:t xml:space="preserve">20 </w:t>
      </w:r>
    </w:p>
    <w:p w:rsidR="009143D9" w:rsidRPr="005D0496" w:rsidRDefault="00600452" w:rsidP="009143D9">
      <w:pPr>
        <w:rPr>
          <w:rFonts w:cs="Arial"/>
        </w:rPr>
      </w:pPr>
      <w:r w:rsidRPr="00600452">
        <w:rPr>
          <w:rFonts w:cs="Arial"/>
          <w:b/>
        </w:rPr>
        <w:t>Lafayette High School:</w:t>
      </w:r>
      <w:r>
        <w:rPr>
          <w:rFonts w:cs="Arial"/>
        </w:rPr>
        <w:t xml:space="preserve">  160 NE Hornet Drive, Mayo, FL  32066, or via fax (386) 294-4197</w:t>
      </w:r>
      <w:r w:rsidR="005D0496" w:rsidRPr="005D0496">
        <w:rPr>
          <w:rFonts w:cs="Arial"/>
        </w:rPr>
        <w:t xml:space="preserve">  </w:t>
      </w:r>
    </w:p>
    <w:p w:rsidR="009143D9" w:rsidRDefault="009143D9" w:rsidP="009143D9">
      <w:r>
        <w:t>Preference will be given to the following application</w:t>
      </w:r>
      <w:r w:rsidR="005D0496">
        <w:t>s</w:t>
      </w:r>
      <w:r>
        <w:t xml:space="preserve"> when documentation is attached to the application</w:t>
      </w:r>
      <w:r w:rsidR="005D0496">
        <w:t>:</w:t>
      </w:r>
    </w:p>
    <w:p w:rsidR="009143D9" w:rsidRPr="006B7B9A" w:rsidRDefault="009143D9" w:rsidP="005D0496">
      <w:pPr>
        <w:pStyle w:val="ListParagraph"/>
        <w:numPr>
          <w:ilvl w:val="1"/>
          <w:numId w:val="2"/>
        </w:numPr>
      </w:pPr>
      <w:r w:rsidRPr="006B7B9A">
        <w:t>Dependent children of active duty military</w:t>
      </w:r>
      <w:r w:rsidR="00444487" w:rsidRPr="006B7B9A">
        <w:t xml:space="preserve"> whose moved resulted from military orders;</w:t>
      </w:r>
    </w:p>
    <w:p w:rsidR="009143D9" w:rsidRPr="006B7B9A" w:rsidRDefault="000529F1" w:rsidP="005D0496">
      <w:pPr>
        <w:pStyle w:val="ListParagraph"/>
        <w:numPr>
          <w:ilvl w:val="1"/>
          <w:numId w:val="2"/>
        </w:numPr>
      </w:pPr>
      <w:r w:rsidRPr="006B7B9A">
        <w:t xml:space="preserve">Children who have been relocated due to a </w:t>
      </w:r>
      <w:r w:rsidR="009143D9" w:rsidRPr="006B7B9A">
        <w:t>foster care</w:t>
      </w:r>
      <w:r w:rsidRPr="006B7B9A">
        <w:t xml:space="preserve"> placement in a different school zone;</w:t>
      </w:r>
    </w:p>
    <w:p w:rsidR="009143D9" w:rsidRPr="006B7B9A" w:rsidRDefault="000529F1" w:rsidP="00714B93">
      <w:pPr>
        <w:pStyle w:val="ListParagraph"/>
        <w:numPr>
          <w:ilvl w:val="1"/>
          <w:numId w:val="2"/>
        </w:numPr>
      </w:pPr>
      <w:r w:rsidRPr="006B7B9A">
        <w:t xml:space="preserve">Children who </w:t>
      </w:r>
      <w:r w:rsidR="009143D9" w:rsidRPr="006B7B9A">
        <w:t xml:space="preserve">move due to </w:t>
      </w:r>
      <w:r w:rsidRPr="006B7B9A">
        <w:t xml:space="preserve">a </w:t>
      </w:r>
      <w:r w:rsidR="009143D9" w:rsidRPr="006B7B9A">
        <w:t>court- order</w:t>
      </w:r>
      <w:r w:rsidR="00022D4F" w:rsidRPr="006B7B9A">
        <w:t>ed</w:t>
      </w:r>
      <w:r w:rsidR="009143D9" w:rsidRPr="006B7B9A">
        <w:t xml:space="preserve"> change in custody </w:t>
      </w:r>
      <w:r w:rsidRPr="006B7B9A">
        <w:t xml:space="preserve">due to </w:t>
      </w:r>
      <w:r w:rsidR="009143D9" w:rsidRPr="006B7B9A">
        <w:t xml:space="preserve"> separation or divor</w:t>
      </w:r>
      <w:r w:rsidR="005D0496" w:rsidRPr="006B7B9A">
        <w:t>ce</w:t>
      </w:r>
      <w:r w:rsidR="00022D4F" w:rsidRPr="006B7B9A">
        <w:t>,</w:t>
      </w:r>
      <w:r w:rsidRPr="006B7B9A">
        <w:t xml:space="preserve"> or the</w:t>
      </w:r>
      <w:r w:rsidR="00022D4F" w:rsidRPr="006B7B9A">
        <w:t xml:space="preserve"> s</w:t>
      </w:r>
      <w:r w:rsidR="005D0496" w:rsidRPr="006B7B9A">
        <w:t>erious illness or death or the custodial parent</w:t>
      </w:r>
      <w:r w:rsidR="00022D4F" w:rsidRPr="006B7B9A">
        <w:t>,</w:t>
      </w:r>
      <w:r w:rsidRPr="006B7B9A">
        <w:t xml:space="preserve"> and</w:t>
      </w:r>
    </w:p>
    <w:p w:rsidR="00022D4F" w:rsidRPr="006B7B9A" w:rsidRDefault="00022D4F" w:rsidP="005D0496">
      <w:pPr>
        <w:pStyle w:val="ListParagraph"/>
        <w:numPr>
          <w:ilvl w:val="1"/>
          <w:numId w:val="2"/>
        </w:numPr>
      </w:pPr>
      <w:r w:rsidRPr="006B7B9A">
        <w:t>Students residing in the District</w:t>
      </w:r>
    </w:p>
    <w:p w:rsidR="005D0496" w:rsidRPr="009A458C" w:rsidRDefault="005D0496" w:rsidP="005D0496">
      <w:pPr>
        <w:rPr>
          <w:b/>
          <w:u w:val="single"/>
        </w:rPr>
      </w:pPr>
      <w:r w:rsidRPr="009A458C">
        <w:rPr>
          <w:b/>
          <w:u w:val="single"/>
        </w:rPr>
        <w:t>Declaring School Preference</w:t>
      </w:r>
    </w:p>
    <w:p w:rsidR="005D0496" w:rsidRDefault="00C3181A" w:rsidP="005D0496">
      <w:r>
        <w:t>Lafayette</w:t>
      </w:r>
      <w:r w:rsidR="00323366">
        <w:t xml:space="preserve"> County will acce</w:t>
      </w:r>
      <w:r w:rsidR="0021630F">
        <w:t>pt applications for grade spans</w:t>
      </w:r>
      <w:r w:rsidR="009A458C" w:rsidRPr="0021630F">
        <w:t xml:space="preserve"> (K-12)</w:t>
      </w:r>
      <w:r w:rsidR="00323366" w:rsidRPr="0021630F">
        <w:t xml:space="preserve"> </w:t>
      </w:r>
      <w:r w:rsidR="00323366">
        <w:t>that have not reach</w:t>
      </w:r>
      <w:r w:rsidR="0021630F">
        <w:t>ed</w:t>
      </w:r>
      <w:r w:rsidR="00323366">
        <w:t xml:space="preserve"> 90% capacity. Grade span</w:t>
      </w:r>
      <w:r>
        <w:t>s</w:t>
      </w:r>
      <w:r w:rsidR="00323366">
        <w:t xml:space="preserve"> that are open to Choice will be publicized primary through </w:t>
      </w:r>
      <w:r w:rsidR="0021630F">
        <w:t xml:space="preserve">the </w:t>
      </w:r>
      <w:r w:rsidR="00323366">
        <w:t>district web site including the following information:</w:t>
      </w:r>
    </w:p>
    <w:p w:rsidR="00323366" w:rsidRDefault="00323366" w:rsidP="00323366">
      <w:pPr>
        <w:pStyle w:val="ListParagraph"/>
        <w:numPr>
          <w:ilvl w:val="1"/>
          <w:numId w:val="5"/>
        </w:numPr>
      </w:pPr>
      <w:r>
        <w:t>School program information</w:t>
      </w:r>
    </w:p>
    <w:p w:rsidR="00323366" w:rsidRDefault="00323366" w:rsidP="00323366">
      <w:pPr>
        <w:pStyle w:val="ListParagraph"/>
        <w:numPr>
          <w:ilvl w:val="1"/>
          <w:numId w:val="5"/>
        </w:numPr>
      </w:pPr>
      <w:r>
        <w:t>Transportation information</w:t>
      </w:r>
    </w:p>
    <w:p w:rsidR="00323366" w:rsidRPr="009A458C" w:rsidRDefault="00323366" w:rsidP="00323366">
      <w:pPr>
        <w:rPr>
          <w:b/>
          <w:u w:val="single"/>
        </w:rPr>
      </w:pPr>
      <w:r w:rsidRPr="009A458C">
        <w:rPr>
          <w:b/>
          <w:u w:val="single"/>
        </w:rPr>
        <w:t>Lottery</w:t>
      </w:r>
    </w:p>
    <w:p w:rsidR="00323366" w:rsidRDefault="00323366" w:rsidP="00323366">
      <w:r>
        <w:t xml:space="preserve">Once a grade span has reached 90% </w:t>
      </w:r>
      <w:proofErr w:type="gramStart"/>
      <w:r>
        <w:t>capacity</w:t>
      </w:r>
      <w:proofErr w:type="gramEnd"/>
      <w:r>
        <w:t xml:space="preserve"> it is reclassified as frozen to controlled open enrollment.</w:t>
      </w:r>
    </w:p>
    <w:p w:rsidR="00323366" w:rsidRDefault="00323366" w:rsidP="00323366">
      <w:r>
        <w:t>The remaining applications will be given a lottery number. The number is used to weigh the remaining applications should the capacity drop below 90%.</w:t>
      </w:r>
    </w:p>
    <w:p w:rsidR="00600452" w:rsidRDefault="00600452" w:rsidP="00323366">
      <w:pPr>
        <w:rPr>
          <w:b/>
          <w:u w:val="single"/>
        </w:rPr>
      </w:pPr>
    </w:p>
    <w:p w:rsidR="00600452" w:rsidRDefault="00600452" w:rsidP="00323366">
      <w:pPr>
        <w:rPr>
          <w:b/>
          <w:u w:val="single"/>
        </w:rPr>
      </w:pPr>
    </w:p>
    <w:p w:rsidR="004550DE" w:rsidRPr="009A458C" w:rsidRDefault="00600452" w:rsidP="00323366">
      <w:pPr>
        <w:rPr>
          <w:b/>
          <w:u w:val="single"/>
        </w:rPr>
      </w:pPr>
      <w:r>
        <w:rPr>
          <w:b/>
          <w:u w:val="single"/>
        </w:rPr>
        <w:lastRenderedPageBreak/>
        <w:t>A</w:t>
      </w:r>
      <w:r w:rsidR="004550DE" w:rsidRPr="009A458C">
        <w:rPr>
          <w:b/>
          <w:u w:val="single"/>
        </w:rPr>
        <w:t>ppeals Process for Hardship Cases</w:t>
      </w:r>
    </w:p>
    <w:p w:rsidR="004550DE" w:rsidRPr="004550DE" w:rsidRDefault="004550DE" w:rsidP="004550DE">
      <w:pPr>
        <w:rPr>
          <w:rFonts w:cs="Arial"/>
        </w:rPr>
      </w:pPr>
      <w:r w:rsidRPr="004550DE">
        <w:rPr>
          <w:rFonts w:cs="Arial"/>
        </w:rPr>
        <w:t xml:space="preserve">Parents of students who applied during controlled open enrollment and were not approved for placement in a school of choice may request an appeal review based on a documented hardship situation within 3 days of receiving notice of denial. A written appeal describing the hardship </w:t>
      </w:r>
      <w:proofErr w:type="gramStart"/>
      <w:r w:rsidRPr="004550DE">
        <w:rPr>
          <w:rFonts w:cs="Arial"/>
        </w:rPr>
        <w:t>must be submitted</w:t>
      </w:r>
      <w:proofErr w:type="gramEnd"/>
      <w:r w:rsidRPr="004550DE">
        <w:rPr>
          <w:rFonts w:cs="Arial"/>
        </w:rPr>
        <w:t xml:space="preserve"> via facsimile or email to the </w:t>
      </w:r>
      <w:r>
        <w:rPr>
          <w:rFonts w:cs="Arial"/>
        </w:rPr>
        <w:t xml:space="preserve">Director of </w:t>
      </w:r>
      <w:r w:rsidR="00600452">
        <w:rPr>
          <w:rFonts w:cs="Arial"/>
        </w:rPr>
        <w:t>Teaching and Learning</w:t>
      </w:r>
      <w:r w:rsidRPr="004550DE">
        <w:rPr>
          <w:rFonts w:cs="Arial"/>
        </w:rPr>
        <w:t xml:space="preserve">. The appeal committee serves as the contact for appeal requests and coordinates the review of all hardship requests. The results of this appeal are considered final. </w:t>
      </w:r>
      <w:r w:rsidRPr="004550DE">
        <w:rPr>
          <w:rFonts w:cs="Arial"/>
        </w:rPr>
        <w:br/>
      </w:r>
      <w:r w:rsidRPr="004550DE">
        <w:rPr>
          <w:rFonts w:cs="Arial"/>
        </w:rPr>
        <w:br/>
        <w:t>Hardships or statutory provisions may affect Choice transfers to schools in all status categories. These provisions include documented medical, emotional, psychological, and legal reasons:</w:t>
      </w:r>
    </w:p>
    <w:p w:rsidR="004550DE" w:rsidRPr="004550DE" w:rsidRDefault="004550DE" w:rsidP="004550DE">
      <w:pPr>
        <w:pStyle w:val="ListParagraph"/>
        <w:numPr>
          <w:ilvl w:val="1"/>
          <w:numId w:val="6"/>
        </w:numPr>
        <w:rPr>
          <w:rFonts w:cs="Arial"/>
        </w:rPr>
      </w:pPr>
      <w:r w:rsidRPr="004550DE">
        <w:rPr>
          <w:rFonts w:cs="Arial"/>
        </w:rPr>
        <w:t xml:space="preserve">Availability of day care will not be considered as a basis for hardship beyond the elementary level. </w:t>
      </w:r>
    </w:p>
    <w:p w:rsidR="004550DE" w:rsidRPr="004550DE" w:rsidRDefault="004550DE" w:rsidP="004550DE">
      <w:pPr>
        <w:pStyle w:val="ListParagraph"/>
        <w:numPr>
          <w:ilvl w:val="1"/>
          <w:numId w:val="6"/>
        </w:numPr>
        <w:rPr>
          <w:rFonts w:cs="Arial"/>
        </w:rPr>
      </w:pPr>
      <w:r w:rsidRPr="004550DE">
        <w:rPr>
          <w:rFonts w:cs="Arial"/>
        </w:rPr>
        <w:t>If a hardship appeal is submitted for medical reasons, including psychiatric, the parent or guardian must submit a Medical Hardship Documentation and Release of Records form, including a physician’s statement describing the medical condition of the student and specific medical reasons justifying the request.</w:t>
      </w:r>
    </w:p>
    <w:p w:rsidR="004550DE" w:rsidRPr="004550DE" w:rsidRDefault="004550DE" w:rsidP="004550DE">
      <w:pPr>
        <w:pStyle w:val="ListParagraph"/>
        <w:numPr>
          <w:ilvl w:val="1"/>
          <w:numId w:val="6"/>
        </w:numPr>
        <w:rPr>
          <w:rFonts w:cs="Arial"/>
        </w:rPr>
      </w:pPr>
      <w:r w:rsidRPr="004550DE">
        <w:rPr>
          <w:rFonts w:cs="Arial"/>
        </w:rPr>
        <w:t>If a hardship appeal is submitted for legal reasons, the parent or guardian must submit documentation of the legal hardship.</w:t>
      </w:r>
    </w:p>
    <w:p w:rsidR="004550DE" w:rsidRPr="009A458C" w:rsidRDefault="004550DE" w:rsidP="00323366">
      <w:pPr>
        <w:rPr>
          <w:b/>
          <w:u w:val="single"/>
        </w:rPr>
      </w:pPr>
      <w:r w:rsidRPr="009A458C">
        <w:rPr>
          <w:b/>
          <w:u w:val="single"/>
        </w:rPr>
        <w:t>Transportation</w:t>
      </w:r>
    </w:p>
    <w:p w:rsidR="004550DE" w:rsidRDefault="004550DE" w:rsidP="00323366">
      <w:r>
        <w:t>The parent/guardian is responsible for the transportation of a student approved to attend a school of choice through the controlled open enrollment process.</w:t>
      </w:r>
    </w:p>
    <w:p w:rsidR="004550DE" w:rsidRDefault="004550DE" w:rsidP="00323366"/>
    <w:p w:rsidR="00323366" w:rsidRDefault="00323366" w:rsidP="00323366"/>
    <w:p w:rsidR="00323366" w:rsidRDefault="00323366" w:rsidP="005D0496">
      <w:r>
        <w:tab/>
      </w:r>
    </w:p>
    <w:p w:rsidR="004550DE" w:rsidRPr="008C3058" w:rsidRDefault="006B7B9A" w:rsidP="006B7B9A">
      <w:pPr>
        <w:jc w:val="right"/>
        <w:rPr>
          <w:b/>
        </w:rPr>
      </w:pPr>
      <w:r w:rsidRPr="008C3058">
        <w:rPr>
          <w:b/>
        </w:rPr>
        <w:t>A</w:t>
      </w:r>
      <w:r w:rsidR="009A458C" w:rsidRPr="008C3058">
        <w:rPr>
          <w:b/>
        </w:rPr>
        <w:t xml:space="preserve">pproved </w:t>
      </w:r>
      <w:r w:rsidR="00FD7711">
        <w:rPr>
          <w:b/>
        </w:rPr>
        <w:t xml:space="preserve"> </w:t>
      </w:r>
      <w:r w:rsidR="009A458C" w:rsidRPr="008C3058">
        <w:rPr>
          <w:b/>
        </w:rPr>
        <w:t>_</w:t>
      </w:r>
      <w:r w:rsidR="00FD7711">
        <w:rPr>
          <w:b/>
          <w:u w:val="single"/>
        </w:rPr>
        <w:t>4/2</w:t>
      </w:r>
      <w:r w:rsidR="00626582">
        <w:rPr>
          <w:b/>
          <w:u w:val="single"/>
        </w:rPr>
        <w:t>1</w:t>
      </w:r>
      <w:bookmarkStart w:id="0" w:name="_GoBack"/>
      <w:bookmarkEnd w:id="0"/>
      <w:r w:rsidR="00FD7711">
        <w:rPr>
          <w:b/>
          <w:u w:val="single"/>
        </w:rPr>
        <w:t>/20</w:t>
      </w:r>
      <w:r w:rsidR="00626582">
        <w:rPr>
          <w:b/>
          <w:u w:val="single"/>
        </w:rPr>
        <w:t>20</w:t>
      </w:r>
      <w:r w:rsidR="009A458C" w:rsidRPr="008C3058">
        <w:rPr>
          <w:b/>
        </w:rPr>
        <w:t>___</w:t>
      </w:r>
    </w:p>
    <w:sectPr w:rsidR="004550DE" w:rsidRPr="008C3058" w:rsidSect="00824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tique Olive Compact">
    <w:altName w:val="Tahom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040"/>
    <w:multiLevelType w:val="hybridMultilevel"/>
    <w:tmpl w:val="DF1AA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2ED0"/>
    <w:multiLevelType w:val="hybridMultilevel"/>
    <w:tmpl w:val="56D24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7F69"/>
    <w:multiLevelType w:val="hybridMultilevel"/>
    <w:tmpl w:val="7D5CB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F4E2E"/>
    <w:multiLevelType w:val="hybridMultilevel"/>
    <w:tmpl w:val="DD1E79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7052E"/>
    <w:multiLevelType w:val="hybridMultilevel"/>
    <w:tmpl w:val="B7E41B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80CEE"/>
    <w:multiLevelType w:val="hybridMultilevel"/>
    <w:tmpl w:val="6A48B7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E77DA"/>
    <w:multiLevelType w:val="hybridMultilevel"/>
    <w:tmpl w:val="B9403E8E"/>
    <w:lvl w:ilvl="0" w:tplc="30A0E9A4">
      <w:start w:val="1"/>
      <w:numFmt w:val="decimal"/>
      <w:lvlText w:val="%1."/>
      <w:lvlJc w:val="left"/>
      <w:pPr>
        <w:ind w:left="54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D9"/>
    <w:rsid w:val="00014594"/>
    <w:rsid w:val="00022D4F"/>
    <w:rsid w:val="00040CF2"/>
    <w:rsid w:val="000529F1"/>
    <w:rsid w:val="0016402E"/>
    <w:rsid w:val="0021630F"/>
    <w:rsid w:val="00323366"/>
    <w:rsid w:val="00444487"/>
    <w:rsid w:val="004550DE"/>
    <w:rsid w:val="00485887"/>
    <w:rsid w:val="005C1493"/>
    <w:rsid w:val="005D0496"/>
    <w:rsid w:val="00600452"/>
    <w:rsid w:val="00626582"/>
    <w:rsid w:val="006B7B9A"/>
    <w:rsid w:val="00824DC6"/>
    <w:rsid w:val="008C3058"/>
    <w:rsid w:val="0090092C"/>
    <w:rsid w:val="009143D9"/>
    <w:rsid w:val="009A458C"/>
    <w:rsid w:val="00B1198E"/>
    <w:rsid w:val="00C3181A"/>
    <w:rsid w:val="00D21B37"/>
    <w:rsid w:val="00D241D5"/>
    <w:rsid w:val="00DF7DF5"/>
    <w:rsid w:val="00E81156"/>
    <w:rsid w:val="00FD74EF"/>
    <w:rsid w:val="00FD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2D52"/>
  <w15:docId w15:val="{A677D4EF-46F3-47D3-8C5A-60404F92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Summers1</dc:creator>
  <cp:keywords/>
  <dc:description/>
  <cp:lastModifiedBy>April Young</cp:lastModifiedBy>
  <cp:revision>11</cp:revision>
  <dcterms:created xsi:type="dcterms:W3CDTF">2018-04-19T14:54:00Z</dcterms:created>
  <dcterms:modified xsi:type="dcterms:W3CDTF">2020-03-06T15:27:00Z</dcterms:modified>
</cp:coreProperties>
</file>